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2C" w:rsidRPr="002E662C" w:rsidRDefault="002E662C" w:rsidP="002E662C">
      <w:pPr>
        <w:jc w:val="center"/>
        <w:rPr>
          <w:b/>
          <w:sz w:val="26"/>
          <w:szCs w:val="26"/>
        </w:rPr>
      </w:pPr>
      <w:r w:rsidRPr="002E662C">
        <w:rPr>
          <w:b/>
          <w:sz w:val="26"/>
          <w:szCs w:val="26"/>
        </w:rPr>
        <w:t xml:space="preserve">Отчет о работе отдела жилищной политики администрации городского округа город Шахунья Нижегородской области за </w:t>
      </w:r>
      <w:r w:rsidR="006360B9">
        <w:rPr>
          <w:b/>
          <w:sz w:val="26"/>
          <w:szCs w:val="26"/>
        </w:rPr>
        <w:t xml:space="preserve">2025 </w:t>
      </w:r>
      <w:bookmarkStart w:id="0" w:name="_GoBack"/>
      <w:bookmarkEnd w:id="0"/>
      <w:r w:rsidRPr="002E662C">
        <w:rPr>
          <w:b/>
          <w:sz w:val="26"/>
          <w:szCs w:val="26"/>
        </w:rPr>
        <w:t>год</w:t>
      </w:r>
    </w:p>
    <w:p w:rsidR="002E662C" w:rsidRDefault="002E662C" w:rsidP="000D7F8C"/>
    <w:p w:rsidR="002E662C" w:rsidRDefault="002E662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  <w:r w:rsidRPr="002E662C">
        <w:rPr>
          <w:color w:val="262626"/>
          <w:sz w:val="26"/>
          <w:szCs w:val="26"/>
        </w:rPr>
        <w:t>В целях улучшения жилищных условий граждан горо</w:t>
      </w:r>
      <w:r w:rsidR="001860A9">
        <w:rPr>
          <w:color w:val="262626"/>
          <w:sz w:val="26"/>
          <w:szCs w:val="26"/>
        </w:rPr>
        <w:t>дской округ город Шахунья в 2025</w:t>
      </w:r>
      <w:r w:rsidRPr="002E662C">
        <w:rPr>
          <w:color w:val="262626"/>
          <w:sz w:val="26"/>
          <w:szCs w:val="26"/>
        </w:rPr>
        <w:t xml:space="preserve"> году активно участвовал в реализации федеральных и областных программ, а также в реализации ряда постановлений Правительства Нижегородской области.</w:t>
      </w:r>
    </w:p>
    <w:p w:rsidR="003334BC" w:rsidRDefault="003334B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</w:p>
    <w:p w:rsidR="003334BC" w:rsidRPr="003334BC" w:rsidRDefault="003334BC" w:rsidP="003334BC">
      <w:pPr>
        <w:spacing w:line="340" w:lineRule="exact"/>
        <w:ind w:firstLine="708"/>
        <w:rPr>
          <w:b/>
          <w:color w:val="262626"/>
          <w:sz w:val="26"/>
          <w:szCs w:val="26"/>
        </w:rPr>
      </w:pPr>
      <w:r w:rsidRPr="003334BC">
        <w:rPr>
          <w:b/>
          <w:color w:val="262626"/>
          <w:sz w:val="26"/>
          <w:szCs w:val="26"/>
        </w:rPr>
        <w:t>Переселение граждан из аварийного жилищного фонда:</w:t>
      </w:r>
    </w:p>
    <w:p w:rsidR="003334BC" w:rsidRDefault="003334BC" w:rsidP="003B4EA6">
      <w:pPr>
        <w:spacing w:line="340" w:lineRule="exact"/>
        <w:ind w:firstLine="708"/>
        <w:jc w:val="both"/>
        <w:rPr>
          <w:sz w:val="26"/>
          <w:szCs w:val="26"/>
        </w:rPr>
      </w:pPr>
    </w:p>
    <w:p w:rsidR="002E662C" w:rsidRPr="002E662C" w:rsidRDefault="002E662C" w:rsidP="003B4EA6">
      <w:pPr>
        <w:spacing w:line="340" w:lineRule="exact"/>
        <w:ind w:firstLine="708"/>
        <w:jc w:val="both"/>
        <w:rPr>
          <w:color w:val="262626"/>
          <w:sz w:val="26"/>
          <w:szCs w:val="26"/>
        </w:rPr>
      </w:pPr>
      <w:r w:rsidRPr="002E662C">
        <w:rPr>
          <w:sz w:val="26"/>
          <w:szCs w:val="26"/>
        </w:rPr>
        <w:t>Одним из приоритетов жилищной политики является обеспечение комфортных условий проживания населения</w:t>
      </w:r>
      <w:r w:rsidR="00CB41CF">
        <w:rPr>
          <w:sz w:val="26"/>
          <w:szCs w:val="26"/>
        </w:rPr>
        <w:t xml:space="preserve"> городского округа город Шахунья</w:t>
      </w:r>
      <w:r w:rsidRPr="002E662C">
        <w:rPr>
          <w:sz w:val="26"/>
          <w:szCs w:val="26"/>
        </w:rPr>
        <w:t>, в том числе выполнение обязательств по реализации права на улучшение жилищных условий граждан, проживающих в жилых домах, не отвечающих установленным санитарным</w:t>
      </w:r>
      <w:r>
        <w:rPr>
          <w:sz w:val="26"/>
          <w:szCs w:val="26"/>
        </w:rPr>
        <w:t xml:space="preserve"> нормам</w:t>
      </w:r>
      <w:r w:rsidRPr="002E662C">
        <w:rPr>
          <w:sz w:val="26"/>
          <w:szCs w:val="26"/>
        </w:rPr>
        <w:t xml:space="preserve"> и техническим требованиям, то есть аварийных и ветхих домах.</w:t>
      </w:r>
    </w:p>
    <w:p w:rsidR="002E662C" w:rsidRPr="00581138" w:rsidRDefault="00CC3C7F" w:rsidP="003B4EA6">
      <w:pPr>
        <w:spacing w:line="34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1860A9">
        <w:rPr>
          <w:sz w:val="28"/>
          <w:szCs w:val="28"/>
        </w:rPr>
        <w:t>5</w:t>
      </w:r>
      <w:r w:rsidR="002E662C">
        <w:rPr>
          <w:sz w:val="28"/>
          <w:szCs w:val="28"/>
        </w:rPr>
        <w:t xml:space="preserve"> году проведено 1</w:t>
      </w:r>
      <w:r w:rsidR="001860A9">
        <w:rPr>
          <w:sz w:val="28"/>
          <w:szCs w:val="28"/>
        </w:rPr>
        <w:t>7</w:t>
      </w:r>
      <w:r w:rsidR="002E662C" w:rsidRPr="00581138">
        <w:rPr>
          <w:sz w:val="28"/>
          <w:szCs w:val="28"/>
        </w:rPr>
        <w:t xml:space="preserve"> заседаний межведомственной комиссии по признанию жилых помещений непригодными для проживания, многоквартирных домов аварийными и подлежащими сносу или реконструкции. </w:t>
      </w:r>
      <w:r w:rsidR="0025137F">
        <w:rPr>
          <w:sz w:val="28"/>
          <w:szCs w:val="28"/>
        </w:rPr>
        <w:t xml:space="preserve">По итогам работы комиссии </w:t>
      </w:r>
      <w:r w:rsidR="002E662C" w:rsidRPr="00581138">
        <w:rPr>
          <w:sz w:val="28"/>
          <w:szCs w:val="28"/>
        </w:rPr>
        <w:t xml:space="preserve">аварийными </w:t>
      </w:r>
      <w:r w:rsidR="00DF2A78">
        <w:rPr>
          <w:sz w:val="28"/>
          <w:szCs w:val="28"/>
        </w:rPr>
        <w:t>п</w:t>
      </w:r>
      <w:r w:rsidR="00DF2A78" w:rsidRPr="00581138">
        <w:rPr>
          <w:sz w:val="28"/>
          <w:szCs w:val="28"/>
        </w:rPr>
        <w:t>ризнано</w:t>
      </w:r>
      <w:r w:rsidR="0025137F">
        <w:rPr>
          <w:sz w:val="28"/>
          <w:szCs w:val="28"/>
        </w:rPr>
        <w:br/>
      </w:r>
      <w:r w:rsidR="001860A9">
        <w:rPr>
          <w:sz w:val="28"/>
          <w:szCs w:val="28"/>
        </w:rPr>
        <w:t>8</w:t>
      </w:r>
      <w:r w:rsidR="002E662C" w:rsidRPr="00581138">
        <w:rPr>
          <w:sz w:val="28"/>
          <w:szCs w:val="28"/>
        </w:rPr>
        <w:t xml:space="preserve"> многоквартирных домов</w:t>
      </w:r>
      <w:r w:rsidR="002E662C">
        <w:rPr>
          <w:sz w:val="28"/>
          <w:szCs w:val="28"/>
        </w:rPr>
        <w:t>, общ</w:t>
      </w:r>
      <w:r w:rsidR="0025137F">
        <w:rPr>
          <w:sz w:val="28"/>
          <w:szCs w:val="28"/>
        </w:rPr>
        <w:t>ей</w:t>
      </w:r>
      <w:r w:rsidR="002E662C">
        <w:rPr>
          <w:sz w:val="28"/>
          <w:szCs w:val="28"/>
        </w:rPr>
        <w:t xml:space="preserve"> площадь</w:t>
      </w:r>
      <w:r w:rsidR="0025137F">
        <w:rPr>
          <w:sz w:val="28"/>
          <w:szCs w:val="28"/>
        </w:rPr>
        <w:t>ю</w:t>
      </w:r>
      <w:r w:rsidR="002E662C">
        <w:rPr>
          <w:sz w:val="28"/>
          <w:szCs w:val="28"/>
        </w:rPr>
        <w:t xml:space="preserve"> </w:t>
      </w:r>
      <w:r w:rsidR="001860A9">
        <w:rPr>
          <w:sz w:val="28"/>
          <w:szCs w:val="28"/>
        </w:rPr>
        <w:t>885,7</w:t>
      </w:r>
      <w:r w:rsidR="002E662C">
        <w:rPr>
          <w:sz w:val="28"/>
          <w:szCs w:val="28"/>
        </w:rPr>
        <w:t xml:space="preserve"> </w:t>
      </w:r>
      <w:proofErr w:type="spellStart"/>
      <w:r w:rsidR="002E662C">
        <w:rPr>
          <w:sz w:val="28"/>
          <w:szCs w:val="28"/>
        </w:rPr>
        <w:t>кв.м</w:t>
      </w:r>
      <w:proofErr w:type="spellEnd"/>
      <w:r w:rsidR="002E662C" w:rsidRPr="005811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(количество проживающих граждан – </w:t>
      </w:r>
      <w:r w:rsidR="001860A9">
        <w:rPr>
          <w:sz w:val="28"/>
          <w:szCs w:val="28"/>
        </w:rPr>
        <w:t>42</w:t>
      </w:r>
      <w:r>
        <w:rPr>
          <w:sz w:val="28"/>
          <w:szCs w:val="28"/>
        </w:rPr>
        <w:t xml:space="preserve"> человек).</w:t>
      </w:r>
    </w:p>
    <w:p w:rsidR="002E662C" w:rsidRDefault="002E662C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38">
        <w:rPr>
          <w:rFonts w:ascii="Times New Roman" w:hAnsi="Times New Roman" w:cs="Times New Roman"/>
          <w:sz w:val="28"/>
          <w:szCs w:val="28"/>
        </w:rPr>
        <w:t>В настоящее время в списке аварийного фонда</w:t>
      </w:r>
      <w:r w:rsidR="0025137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25137F">
        <w:rPr>
          <w:rFonts w:ascii="Times New Roman" w:hAnsi="Times New Roman" w:cs="Times New Roman"/>
          <w:sz w:val="28"/>
          <w:szCs w:val="28"/>
        </w:rPr>
        <w:br/>
        <w:t xml:space="preserve">город Шахунья </w:t>
      </w:r>
      <w:r w:rsidRPr="00581138">
        <w:rPr>
          <w:rFonts w:ascii="Times New Roman" w:hAnsi="Times New Roman" w:cs="Times New Roman"/>
          <w:sz w:val="28"/>
          <w:szCs w:val="28"/>
        </w:rPr>
        <w:t xml:space="preserve">значится </w:t>
      </w:r>
      <w:r w:rsidR="001860A9">
        <w:rPr>
          <w:rFonts w:ascii="Times New Roman" w:hAnsi="Times New Roman" w:cs="Times New Roman"/>
          <w:sz w:val="28"/>
          <w:szCs w:val="28"/>
        </w:rPr>
        <w:t>104</w:t>
      </w:r>
      <w:r w:rsidR="00CC3C7F">
        <w:rPr>
          <w:rFonts w:ascii="Times New Roman" w:hAnsi="Times New Roman" w:cs="Times New Roman"/>
          <w:sz w:val="28"/>
          <w:szCs w:val="28"/>
        </w:rPr>
        <w:t xml:space="preserve"> </w:t>
      </w:r>
      <w:r w:rsidRPr="00581138">
        <w:rPr>
          <w:rFonts w:ascii="Times New Roman" w:hAnsi="Times New Roman" w:cs="Times New Roman"/>
          <w:sz w:val="28"/>
          <w:szCs w:val="28"/>
        </w:rPr>
        <w:t>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1138">
        <w:rPr>
          <w:rFonts w:ascii="Times New Roman" w:hAnsi="Times New Roman" w:cs="Times New Roman"/>
          <w:sz w:val="28"/>
          <w:szCs w:val="28"/>
        </w:rPr>
        <w:t xml:space="preserve"> дом</w:t>
      </w:r>
      <w:r w:rsidR="0025137F">
        <w:rPr>
          <w:rFonts w:ascii="Times New Roman" w:hAnsi="Times New Roman" w:cs="Times New Roman"/>
          <w:sz w:val="28"/>
          <w:szCs w:val="28"/>
        </w:rPr>
        <w:t>ов, общей площадью</w:t>
      </w:r>
      <w:r w:rsidR="0025137F">
        <w:rPr>
          <w:rFonts w:ascii="Times New Roman" w:hAnsi="Times New Roman" w:cs="Times New Roman"/>
          <w:sz w:val="28"/>
          <w:szCs w:val="28"/>
        </w:rPr>
        <w:br/>
      </w:r>
      <w:r w:rsidR="001860A9">
        <w:rPr>
          <w:rFonts w:ascii="Times New Roman" w:hAnsi="Times New Roman" w:cs="Times New Roman"/>
          <w:sz w:val="28"/>
          <w:szCs w:val="28"/>
        </w:rPr>
        <w:t>17 452,0</w:t>
      </w:r>
      <w:r w:rsidR="00CC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C7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C3C7F">
        <w:rPr>
          <w:rFonts w:ascii="Times New Roman" w:hAnsi="Times New Roman" w:cs="Times New Roman"/>
          <w:sz w:val="28"/>
          <w:szCs w:val="28"/>
        </w:rPr>
        <w:t xml:space="preserve">. (на аналогичный период прошлого года – </w:t>
      </w:r>
      <w:r w:rsidR="001860A9">
        <w:rPr>
          <w:rFonts w:ascii="Times New Roman" w:hAnsi="Times New Roman" w:cs="Times New Roman"/>
          <w:sz w:val="28"/>
          <w:szCs w:val="28"/>
        </w:rPr>
        <w:t>97</w:t>
      </w:r>
      <w:r w:rsidR="00CC3C7F">
        <w:rPr>
          <w:rFonts w:ascii="Times New Roman" w:hAnsi="Times New Roman" w:cs="Times New Roman"/>
          <w:sz w:val="28"/>
          <w:szCs w:val="28"/>
        </w:rPr>
        <w:t xml:space="preserve"> МКД, </w:t>
      </w:r>
      <w:r w:rsidR="00CC3C7F">
        <w:rPr>
          <w:rFonts w:ascii="Times New Roman" w:hAnsi="Times New Roman" w:cs="Times New Roman"/>
          <w:sz w:val="28"/>
          <w:szCs w:val="28"/>
        </w:rPr>
        <w:br/>
      </w:r>
      <w:r w:rsidR="001860A9">
        <w:rPr>
          <w:rFonts w:ascii="Times New Roman" w:hAnsi="Times New Roman" w:cs="Times New Roman"/>
          <w:sz w:val="28"/>
          <w:szCs w:val="28"/>
        </w:rPr>
        <w:t>16 671,0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37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137F">
        <w:rPr>
          <w:rFonts w:ascii="Times New Roman" w:hAnsi="Times New Roman" w:cs="Times New Roman"/>
          <w:sz w:val="28"/>
          <w:szCs w:val="28"/>
        </w:rPr>
        <w:t>.</w:t>
      </w:r>
      <w:r w:rsidR="00CC3C7F">
        <w:rPr>
          <w:rFonts w:ascii="Times New Roman" w:hAnsi="Times New Roman" w:cs="Times New Roman"/>
          <w:sz w:val="28"/>
          <w:szCs w:val="28"/>
        </w:rPr>
        <w:t>)</w:t>
      </w:r>
    </w:p>
    <w:p w:rsidR="00CC3C7F" w:rsidRPr="001860A9" w:rsidRDefault="00CC3C7F" w:rsidP="001860A9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860A9">
        <w:rPr>
          <w:rFonts w:ascii="Times New Roman" w:hAnsi="Times New Roman" w:cs="Times New Roman"/>
          <w:sz w:val="28"/>
          <w:szCs w:val="28"/>
        </w:rPr>
        <w:t>5</w:t>
      </w:r>
      <w:r w:rsidR="0048535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860A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округа город Шахунья продолжала реализацию 1 этапа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региональной адресной программы </w:t>
      </w:r>
      <w:r w:rsidRPr="001860A9">
        <w:rPr>
          <w:rFonts w:ascii="Times New Roman" w:hAnsi="Times New Roman" w:cs="Times New Roman"/>
          <w:sz w:val="28"/>
          <w:szCs w:val="28"/>
        </w:rPr>
        <w:t>«Переселение граждан на территории Нижегородской области в период с 2024 по 20</w:t>
      </w:r>
      <w:r w:rsidR="001860A9" w:rsidRPr="001860A9">
        <w:rPr>
          <w:rFonts w:ascii="Times New Roman" w:hAnsi="Times New Roman" w:cs="Times New Roman"/>
          <w:sz w:val="28"/>
          <w:szCs w:val="28"/>
        </w:rPr>
        <w:t>30</w:t>
      </w:r>
      <w:r w:rsidRPr="001860A9">
        <w:rPr>
          <w:rFonts w:ascii="Times New Roman" w:hAnsi="Times New Roman" w:cs="Times New Roman"/>
          <w:sz w:val="28"/>
          <w:szCs w:val="28"/>
        </w:rPr>
        <w:t xml:space="preserve"> годы из аварийного жилищного фонда, признанного таковым с 1 января 2017 г. до 1 января 2022 г.», утвержденной постановлением Правительства Нижегородской области от 4 июля 2024 г. № 399.</w:t>
      </w:r>
      <w:r w:rsidR="001860A9">
        <w:rPr>
          <w:rFonts w:ascii="Times New Roman" w:hAnsi="Times New Roman" w:cs="Times New Roman"/>
          <w:sz w:val="28"/>
          <w:szCs w:val="28"/>
        </w:rPr>
        <w:t xml:space="preserve"> Завершить мероприятия по данному этапу</w:t>
      </w:r>
      <w:r w:rsidR="006B7466">
        <w:rPr>
          <w:rFonts w:ascii="Times New Roman" w:hAnsi="Times New Roman" w:cs="Times New Roman"/>
          <w:sz w:val="28"/>
          <w:szCs w:val="28"/>
        </w:rPr>
        <w:t xml:space="preserve"> планируется до конца 1 квартала 2026.</w:t>
      </w:r>
    </w:p>
    <w:p w:rsidR="00CC3C7F" w:rsidRDefault="00CC3C7F" w:rsidP="00CC3C7F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1860A9">
        <w:rPr>
          <w:rFonts w:eastAsiaTheme="minorHAnsi"/>
          <w:sz w:val="28"/>
          <w:szCs w:val="28"/>
          <w:lang w:eastAsia="en-US"/>
        </w:rPr>
        <w:t>В рамках исполнения 1 этапа (2024-202</w:t>
      </w:r>
      <w:r w:rsidR="006B7466">
        <w:rPr>
          <w:rFonts w:eastAsiaTheme="minorHAnsi"/>
          <w:sz w:val="28"/>
          <w:szCs w:val="28"/>
          <w:lang w:eastAsia="en-US"/>
        </w:rPr>
        <w:t>6</w:t>
      </w:r>
      <w:r w:rsidRPr="001860A9">
        <w:rPr>
          <w:rFonts w:eastAsiaTheme="minorHAnsi"/>
          <w:sz w:val="28"/>
          <w:szCs w:val="28"/>
          <w:lang w:eastAsia="en-US"/>
        </w:rPr>
        <w:t xml:space="preserve">) расселению подлежит </w:t>
      </w:r>
      <w:r w:rsidR="006B7466">
        <w:rPr>
          <w:rFonts w:eastAsiaTheme="minorHAnsi"/>
          <w:sz w:val="28"/>
          <w:szCs w:val="28"/>
          <w:lang w:eastAsia="en-US"/>
        </w:rPr>
        <w:t>1711</w:t>
      </w:r>
      <w:r w:rsidR="006B7466">
        <w:rPr>
          <w:sz w:val="26"/>
          <w:szCs w:val="26"/>
        </w:rPr>
        <w:t xml:space="preserve">,2 </w:t>
      </w:r>
      <w:proofErr w:type="spellStart"/>
      <w:r w:rsidR="006B7466">
        <w:rPr>
          <w:sz w:val="26"/>
          <w:szCs w:val="26"/>
        </w:rPr>
        <w:t>кв.м</w:t>
      </w:r>
      <w:proofErr w:type="spellEnd"/>
      <w:r w:rsidR="006B7466">
        <w:rPr>
          <w:sz w:val="26"/>
          <w:szCs w:val="26"/>
        </w:rPr>
        <w:t>. аварийного жилья (47</w:t>
      </w:r>
      <w:r>
        <w:rPr>
          <w:sz w:val="26"/>
          <w:szCs w:val="26"/>
        </w:rPr>
        <w:t xml:space="preserve"> жилых помещений, </w:t>
      </w:r>
      <w:r w:rsidR="006B7466">
        <w:rPr>
          <w:sz w:val="26"/>
          <w:szCs w:val="26"/>
        </w:rPr>
        <w:t>95</w:t>
      </w:r>
      <w:r>
        <w:rPr>
          <w:sz w:val="26"/>
          <w:szCs w:val="26"/>
        </w:rPr>
        <w:t xml:space="preserve"> ч</w:t>
      </w:r>
      <w:r w:rsidR="006B7466">
        <w:rPr>
          <w:sz w:val="26"/>
          <w:szCs w:val="26"/>
        </w:rPr>
        <w:t>еловек</w:t>
      </w:r>
      <w:r>
        <w:rPr>
          <w:sz w:val="26"/>
          <w:szCs w:val="26"/>
        </w:rPr>
        <w:t>). Застройщик – ООО «</w:t>
      </w:r>
      <w:proofErr w:type="spellStart"/>
      <w:r>
        <w:rPr>
          <w:sz w:val="26"/>
          <w:szCs w:val="26"/>
        </w:rPr>
        <w:t>ФорматСтрой</w:t>
      </w:r>
      <w:proofErr w:type="spellEnd"/>
      <w:r>
        <w:rPr>
          <w:sz w:val="26"/>
          <w:szCs w:val="26"/>
        </w:rPr>
        <w:t xml:space="preserve">». Контракты на приобретение жилых помещений в строящемся доме заключены в полном объеме на общую сумму </w:t>
      </w:r>
      <w:r w:rsidR="006B7466">
        <w:rPr>
          <w:sz w:val="26"/>
          <w:szCs w:val="26"/>
        </w:rPr>
        <w:t>229 751 220,00</w:t>
      </w:r>
      <w:r>
        <w:rPr>
          <w:sz w:val="26"/>
          <w:szCs w:val="26"/>
        </w:rPr>
        <w:t xml:space="preserve"> (</w:t>
      </w:r>
      <w:r w:rsidR="006B7466">
        <w:rPr>
          <w:sz w:val="26"/>
          <w:szCs w:val="26"/>
        </w:rPr>
        <w:t>Двести двадцать девять миллионов семьсот пятьдесят одна тысяча двести</w:t>
      </w:r>
      <w:r>
        <w:rPr>
          <w:sz w:val="26"/>
          <w:szCs w:val="26"/>
        </w:rPr>
        <w:t xml:space="preserve"> двадцать рублей) </w:t>
      </w:r>
      <w:r w:rsidR="006B7466">
        <w:rPr>
          <w:sz w:val="26"/>
          <w:szCs w:val="26"/>
        </w:rPr>
        <w:t>0</w:t>
      </w:r>
      <w:r>
        <w:rPr>
          <w:sz w:val="26"/>
          <w:szCs w:val="26"/>
        </w:rPr>
        <w:t>0 копеек, из них: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C3C7F" w:rsidRPr="0033621B" w:rsidTr="000D4D08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Публично-правовой компании «ФРТ» - </w:t>
            </w:r>
            <w:r w:rsidR="006B7466">
              <w:rPr>
                <w:sz w:val="28"/>
                <w:szCs w:val="28"/>
              </w:rPr>
              <w:t xml:space="preserve">33 402 986,16 </w:t>
            </w:r>
            <w:r w:rsidRPr="003F669D">
              <w:rPr>
                <w:sz w:val="28"/>
                <w:szCs w:val="28"/>
              </w:rPr>
              <w:t>руб.</w:t>
            </w:r>
          </w:p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областного бюджета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 w:rsidR="006B7466">
              <w:rPr>
                <w:sz w:val="28"/>
                <w:szCs w:val="28"/>
              </w:rPr>
              <w:t>159 710 384,64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CC3C7F" w:rsidRPr="003F669D" w:rsidRDefault="00CC3C7F" w:rsidP="000D4D08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местного бюджета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 w:rsidR="006B7466">
              <w:rPr>
                <w:sz w:val="28"/>
                <w:szCs w:val="28"/>
              </w:rPr>
              <w:t>8 405 809,70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CC3C7F" w:rsidRPr="0033621B" w:rsidRDefault="00CC3C7F" w:rsidP="006B7466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областного бюджета, направленные на улучшение жилищных условий граждан (УЖУ)- </w:t>
            </w:r>
            <w:r w:rsidR="006B7466">
              <w:rPr>
                <w:sz w:val="28"/>
                <w:szCs w:val="28"/>
              </w:rPr>
              <w:t>20 550 437,52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</w:tc>
      </w:tr>
      <w:tr w:rsidR="00CC3C7F" w:rsidRPr="0033621B" w:rsidTr="000D4D08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7F" w:rsidRDefault="00CC3C7F" w:rsidP="006B7466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  <w:r w:rsidRPr="003F669D">
              <w:rPr>
                <w:sz w:val="28"/>
                <w:szCs w:val="28"/>
              </w:rPr>
              <w:t xml:space="preserve">- средства местного бюджета, направленные на улучшение жилищных условий граждан (УЖУ) </w:t>
            </w:r>
            <w:r>
              <w:rPr>
                <w:sz w:val="28"/>
                <w:szCs w:val="28"/>
              </w:rPr>
              <w:t>–</w:t>
            </w:r>
            <w:r w:rsidRPr="003F669D">
              <w:rPr>
                <w:sz w:val="28"/>
                <w:szCs w:val="28"/>
              </w:rPr>
              <w:t xml:space="preserve"> </w:t>
            </w:r>
            <w:r w:rsidR="006B7466">
              <w:rPr>
                <w:sz w:val="28"/>
                <w:szCs w:val="28"/>
              </w:rPr>
              <w:t>1 081601,98</w:t>
            </w:r>
            <w:r w:rsidRPr="003F669D">
              <w:rPr>
                <w:sz w:val="28"/>
                <w:szCs w:val="28"/>
              </w:rPr>
              <w:t xml:space="preserve"> руб.</w:t>
            </w:r>
          </w:p>
          <w:p w:rsidR="006B7466" w:rsidRPr="0033621B" w:rsidRDefault="006B7466" w:rsidP="006B7466">
            <w:pPr>
              <w:tabs>
                <w:tab w:val="left" w:pos="851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CC3C7F" w:rsidRDefault="00CC3C7F" w:rsidP="0016184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61848" w:rsidRDefault="00161848" w:rsidP="003334BC">
      <w:pPr>
        <w:pStyle w:val="a3"/>
        <w:spacing w:after="0" w:line="340" w:lineRule="exact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жильем д</w:t>
      </w:r>
      <w:r w:rsidRPr="00161848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61848">
        <w:rPr>
          <w:rFonts w:ascii="Times New Roman" w:hAnsi="Times New Roman" w:cs="Times New Roman"/>
          <w:b/>
          <w:sz w:val="28"/>
          <w:szCs w:val="28"/>
        </w:rPr>
        <w:t>-сирот</w:t>
      </w:r>
    </w:p>
    <w:p w:rsidR="00161848" w:rsidRPr="00161848" w:rsidRDefault="00161848" w:rsidP="00161848">
      <w:pPr>
        <w:pStyle w:val="a3"/>
        <w:spacing w:after="0" w:line="340" w:lineRule="exac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2C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6B7466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  <w:r w:rsidR="006B7466">
        <w:rPr>
          <w:sz w:val="26"/>
          <w:szCs w:val="26"/>
        </w:rPr>
        <w:t xml:space="preserve"> </w:t>
      </w:r>
      <w:proofErr w:type="gramStart"/>
      <w:r w:rsidR="006B7466">
        <w:rPr>
          <w:sz w:val="26"/>
          <w:szCs w:val="26"/>
        </w:rPr>
        <w:t>в  муниципальную</w:t>
      </w:r>
      <w:proofErr w:type="gramEnd"/>
      <w:r w:rsidR="006B7466">
        <w:rPr>
          <w:sz w:val="26"/>
          <w:szCs w:val="26"/>
        </w:rPr>
        <w:t xml:space="preserve"> собственность муниципального округа город Шахунья приобретено 12</w:t>
      </w:r>
      <w:r>
        <w:rPr>
          <w:sz w:val="26"/>
          <w:szCs w:val="26"/>
        </w:rPr>
        <w:t xml:space="preserve"> </w:t>
      </w:r>
      <w:r w:rsidR="006B7466">
        <w:rPr>
          <w:sz w:val="26"/>
          <w:szCs w:val="26"/>
        </w:rPr>
        <w:t>домов блокированной застройки, расположенных по пер. Торговому 10 в г. Шахунья. Данные дома проходят процедуру признания пригодными их для проживания и в дальнейшем будут переданы лицам из числа детей-сирот и детей, о</w:t>
      </w:r>
      <w:r>
        <w:rPr>
          <w:sz w:val="26"/>
          <w:szCs w:val="26"/>
        </w:rPr>
        <w:t>ст</w:t>
      </w:r>
      <w:r w:rsidR="006B7466">
        <w:rPr>
          <w:sz w:val="26"/>
          <w:szCs w:val="26"/>
        </w:rPr>
        <w:t>авшихся без попечения родителей.</w:t>
      </w:r>
      <w:r w:rsidR="00FB0223" w:rsidRPr="00FB0223">
        <w:rPr>
          <w:sz w:val="26"/>
          <w:szCs w:val="26"/>
        </w:rPr>
        <w:t xml:space="preserve"> </w:t>
      </w:r>
      <w:r w:rsidR="00FB0223">
        <w:rPr>
          <w:sz w:val="26"/>
          <w:szCs w:val="26"/>
        </w:rPr>
        <w:t>Застройщик – индивидуальный предприниматель «Ахмадьянов М.Ф.» (сумма освоенных денежных средств 2025 – 42 596 164,20 руб.).</w:t>
      </w:r>
    </w:p>
    <w:p w:rsidR="006B7466" w:rsidRDefault="006B7466" w:rsidP="0084399B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основании доведенных лимитов бюджетных ассигнований удалось купить еще 1 жилое помещение для данной категории лиц на вторичном рынке недвижимости</w:t>
      </w:r>
      <w:r w:rsidR="00FB0223">
        <w:rPr>
          <w:sz w:val="26"/>
          <w:szCs w:val="26"/>
        </w:rPr>
        <w:t xml:space="preserve"> стоимостью 2 570 000,00 руб.)</w:t>
      </w:r>
      <w:r>
        <w:rPr>
          <w:sz w:val="26"/>
          <w:szCs w:val="26"/>
        </w:rPr>
        <w:t>.</w:t>
      </w:r>
    </w:p>
    <w:p w:rsidR="0049618E" w:rsidRDefault="0049618E" w:rsidP="0049618E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текущем году детям-сиротам будет планируется передать 13 жилых помещений во вновь строящемся МКД по адресу: г. Шахунья, ул. Комсомольская, </w:t>
      </w:r>
      <w:r>
        <w:rPr>
          <w:sz w:val="26"/>
          <w:szCs w:val="26"/>
        </w:rPr>
        <w:br/>
        <w:t>д. 41. Застройщик – ООО «</w:t>
      </w:r>
      <w:proofErr w:type="spellStart"/>
      <w:r>
        <w:rPr>
          <w:sz w:val="26"/>
          <w:szCs w:val="26"/>
        </w:rPr>
        <w:t>ФорматСтрой</w:t>
      </w:r>
      <w:proofErr w:type="spellEnd"/>
      <w:r>
        <w:rPr>
          <w:sz w:val="26"/>
          <w:szCs w:val="26"/>
        </w:rPr>
        <w:t xml:space="preserve">».  Контракты заключены на сумму 46 761 780,00 руб. </w:t>
      </w:r>
    </w:p>
    <w:p w:rsidR="0049618E" w:rsidRDefault="0049618E" w:rsidP="0049618E">
      <w:pPr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конца текущего года ИП «Саидом Р.М.» должен построить 8 домов блокированной застройки на земельных участках по адресу: г. Шахунья, </w:t>
      </w:r>
      <w:r>
        <w:rPr>
          <w:sz w:val="26"/>
          <w:szCs w:val="26"/>
        </w:rPr>
        <w:br/>
        <w:t>ул. Коминтерна, 50/1 и 50/2. Сумма контрактов 28 409 280,00 руб.</w:t>
      </w:r>
    </w:p>
    <w:p w:rsidR="0041571E" w:rsidRPr="00527867" w:rsidRDefault="00527867" w:rsidP="0084399B">
      <w:pPr>
        <w:spacing w:line="340" w:lineRule="exact"/>
        <w:ind w:firstLine="708"/>
        <w:jc w:val="both"/>
        <w:rPr>
          <w:sz w:val="26"/>
          <w:szCs w:val="26"/>
        </w:rPr>
      </w:pPr>
      <w:r w:rsidRPr="00527867">
        <w:rPr>
          <w:sz w:val="26"/>
          <w:szCs w:val="26"/>
        </w:rPr>
        <w:t>В течение года в список сирот включено 1</w:t>
      </w:r>
      <w:r w:rsidR="009C4622">
        <w:rPr>
          <w:sz w:val="26"/>
          <w:szCs w:val="26"/>
        </w:rPr>
        <w:t>8</w:t>
      </w:r>
      <w:r w:rsidRPr="00527867">
        <w:rPr>
          <w:sz w:val="26"/>
          <w:szCs w:val="26"/>
        </w:rPr>
        <w:t xml:space="preserve"> человек, исключено 9 человек. По состоянию на 01.01.202</w:t>
      </w:r>
      <w:r w:rsidR="009C4622">
        <w:rPr>
          <w:sz w:val="26"/>
          <w:szCs w:val="26"/>
        </w:rPr>
        <w:t>6</w:t>
      </w:r>
      <w:r w:rsidRPr="00527867">
        <w:rPr>
          <w:sz w:val="26"/>
          <w:szCs w:val="26"/>
        </w:rPr>
        <w:t xml:space="preserve"> в списке детей-сирот значится 1</w:t>
      </w:r>
      <w:r w:rsidR="009C4622">
        <w:rPr>
          <w:sz w:val="26"/>
          <w:szCs w:val="26"/>
        </w:rPr>
        <w:t>12</w:t>
      </w:r>
      <w:r w:rsidRPr="00527867">
        <w:rPr>
          <w:sz w:val="26"/>
          <w:szCs w:val="26"/>
        </w:rPr>
        <w:t xml:space="preserve"> человека</w:t>
      </w:r>
      <w:r w:rsidR="009C4622">
        <w:rPr>
          <w:sz w:val="26"/>
          <w:szCs w:val="26"/>
        </w:rPr>
        <w:t xml:space="preserve"> (2024 - 104 человека)</w:t>
      </w:r>
      <w:r>
        <w:rPr>
          <w:sz w:val="26"/>
          <w:szCs w:val="26"/>
        </w:rPr>
        <w:t>.</w:t>
      </w:r>
    </w:p>
    <w:p w:rsidR="0041571E" w:rsidRDefault="0041571E" w:rsidP="0084399B">
      <w:pPr>
        <w:spacing w:line="340" w:lineRule="exact"/>
        <w:ind w:firstLine="708"/>
        <w:jc w:val="both"/>
        <w:rPr>
          <w:sz w:val="26"/>
          <w:szCs w:val="26"/>
        </w:rPr>
      </w:pPr>
      <w:r w:rsidRPr="00527867">
        <w:rPr>
          <w:sz w:val="26"/>
          <w:szCs w:val="26"/>
        </w:rPr>
        <w:t>В соответствии с приказом министерства строительства Нижегородской</w:t>
      </w:r>
      <w:r>
        <w:rPr>
          <w:sz w:val="26"/>
          <w:szCs w:val="26"/>
        </w:rPr>
        <w:t xml:space="preserve"> области </w:t>
      </w:r>
      <w:proofErr w:type="spellStart"/>
      <w:r>
        <w:rPr>
          <w:sz w:val="26"/>
          <w:szCs w:val="26"/>
        </w:rPr>
        <w:t>г.о.г</w:t>
      </w:r>
      <w:proofErr w:type="spellEnd"/>
      <w:r>
        <w:rPr>
          <w:sz w:val="26"/>
          <w:szCs w:val="26"/>
        </w:rPr>
        <w:t xml:space="preserve">. Шахунья в текущем году к приобретению установлено </w:t>
      </w:r>
      <w:r w:rsidR="009C4622">
        <w:rPr>
          <w:sz w:val="26"/>
          <w:szCs w:val="26"/>
        </w:rPr>
        <w:t>15</w:t>
      </w:r>
      <w:r>
        <w:rPr>
          <w:sz w:val="26"/>
          <w:szCs w:val="26"/>
        </w:rPr>
        <w:t xml:space="preserve"> жилых помещений для дальнейшей передачи их лицам из числа детей-сирот и детей, оставшихся без попечения родителей.</w:t>
      </w:r>
    </w:p>
    <w:p w:rsidR="0084399B" w:rsidRDefault="0084399B" w:rsidP="0084399B">
      <w:pPr>
        <w:spacing w:line="340" w:lineRule="exact"/>
        <w:ind w:firstLine="708"/>
        <w:jc w:val="both"/>
        <w:rPr>
          <w:sz w:val="26"/>
          <w:szCs w:val="26"/>
        </w:rPr>
      </w:pPr>
    </w:p>
    <w:p w:rsidR="002E662C" w:rsidRDefault="002E662C" w:rsidP="003B4EA6">
      <w:pPr>
        <w:spacing w:line="340" w:lineRule="exact"/>
        <w:jc w:val="both"/>
        <w:rPr>
          <w:sz w:val="26"/>
          <w:szCs w:val="26"/>
        </w:rPr>
      </w:pPr>
    </w:p>
    <w:p w:rsidR="007F2E94" w:rsidRDefault="007F2E94" w:rsidP="003334BC">
      <w:pPr>
        <w:spacing w:line="340" w:lineRule="exact"/>
        <w:ind w:left="710"/>
        <w:rPr>
          <w:b/>
          <w:sz w:val="28"/>
          <w:szCs w:val="28"/>
        </w:rPr>
      </w:pPr>
      <w:r w:rsidRPr="007F2E94">
        <w:rPr>
          <w:b/>
          <w:sz w:val="28"/>
          <w:szCs w:val="28"/>
        </w:rPr>
        <w:t>Обеспечение жильем граждан</w:t>
      </w:r>
      <w:r w:rsidR="003334BC">
        <w:rPr>
          <w:b/>
          <w:sz w:val="28"/>
          <w:szCs w:val="28"/>
        </w:rPr>
        <w:t>, состоящих на учете нуждающихся в жилых помещениях</w:t>
      </w:r>
    </w:p>
    <w:p w:rsidR="004E0028" w:rsidRDefault="004E0028" w:rsidP="003334BC">
      <w:pPr>
        <w:spacing w:line="340" w:lineRule="exact"/>
        <w:ind w:left="710"/>
        <w:rPr>
          <w:b/>
          <w:sz w:val="28"/>
          <w:szCs w:val="28"/>
        </w:rPr>
      </w:pPr>
    </w:p>
    <w:p w:rsidR="004E0028" w:rsidRPr="004E0028" w:rsidRDefault="0049618E" w:rsidP="00F47359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01.01.2025</w:t>
      </w:r>
      <w:r w:rsidR="004E0028" w:rsidRPr="004E0028">
        <w:rPr>
          <w:sz w:val="28"/>
          <w:szCs w:val="28"/>
        </w:rPr>
        <w:t xml:space="preserve"> в списке граждан, нуждающихся в жилых помещения, предоставляемых по договорам социального найма на территории городского округа город Шахунья значится</w:t>
      </w:r>
      <w:r>
        <w:rPr>
          <w:sz w:val="28"/>
          <w:szCs w:val="28"/>
        </w:rPr>
        <w:t xml:space="preserve"> 166</w:t>
      </w:r>
      <w:r w:rsidR="004E0028" w:rsidRPr="004E0028">
        <w:rPr>
          <w:sz w:val="28"/>
          <w:szCs w:val="28"/>
        </w:rPr>
        <w:t xml:space="preserve"> </w:t>
      </w:r>
      <w:r w:rsidR="00EC5768">
        <w:rPr>
          <w:sz w:val="28"/>
          <w:szCs w:val="28"/>
        </w:rPr>
        <w:t>сем</w:t>
      </w:r>
      <w:r>
        <w:rPr>
          <w:sz w:val="28"/>
          <w:szCs w:val="28"/>
        </w:rPr>
        <w:t>ей</w:t>
      </w:r>
      <w:r w:rsidR="00EC576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34 семьи</w:t>
      </w:r>
      <w:r w:rsidR="004E0028">
        <w:rPr>
          <w:sz w:val="28"/>
          <w:szCs w:val="28"/>
        </w:rPr>
        <w:t xml:space="preserve">, являются многодетными. За отчетный период прошло </w:t>
      </w:r>
      <w:r w:rsidR="00EC5768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4E0028">
        <w:rPr>
          <w:sz w:val="28"/>
          <w:szCs w:val="28"/>
        </w:rPr>
        <w:t xml:space="preserve"> заседаний комиссии по жилищным вопросам. На учет нуждающихся принято </w:t>
      </w:r>
      <w:r>
        <w:rPr>
          <w:sz w:val="28"/>
          <w:szCs w:val="28"/>
        </w:rPr>
        <w:t>13</w:t>
      </w:r>
      <w:r w:rsidR="004E0028">
        <w:rPr>
          <w:sz w:val="28"/>
          <w:szCs w:val="28"/>
        </w:rPr>
        <w:t xml:space="preserve"> семей, из них </w:t>
      </w:r>
      <w:r w:rsidR="004E0028">
        <w:rPr>
          <w:sz w:val="28"/>
          <w:szCs w:val="28"/>
        </w:rPr>
        <w:br/>
      </w:r>
      <w:r>
        <w:rPr>
          <w:sz w:val="28"/>
          <w:szCs w:val="28"/>
        </w:rPr>
        <w:t xml:space="preserve">23 </w:t>
      </w:r>
      <w:r w:rsidR="004E0028">
        <w:rPr>
          <w:sz w:val="28"/>
          <w:szCs w:val="28"/>
        </w:rPr>
        <w:t>сем</w:t>
      </w:r>
      <w:r>
        <w:rPr>
          <w:sz w:val="28"/>
          <w:szCs w:val="28"/>
        </w:rPr>
        <w:t>ьи сняты</w:t>
      </w:r>
      <w:r w:rsidR="004E0028">
        <w:rPr>
          <w:sz w:val="28"/>
          <w:szCs w:val="28"/>
        </w:rPr>
        <w:t xml:space="preserve"> с учета нуждающихся</w:t>
      </w:r>
      <w:r w:rsidR="00F47359">
        <w:rPr>
          <w:sz w:val="28"/>
          <w:szCs w:val="28"/>
        </w:rPr>
        <w:t>.</w:t>
      </w:r>
    </w:p>
    <w:p w:rsidR="007F2E94" w:rsidRPr="00581138" w:rsidRDefault="007F2E94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1138">
        <w:rPr>
          <w:rFonts w:ascii="Times New Roman" w:hAnsi="Times New Roman" w:cs="Times New Roman"/>
          <w:sz w:val="28"/>
          <w:szCs w:val="28"/>
        </w:rPr>
        <w:t xml:space="preserve"> списке граждан, вставших на учет до 2005 года и имеющих право на получение мер социальной поддержки за счет средств федерального бюджета по обеспечению жильем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81138">
        <w:rPr>
          <w:rFonts w:ascii="Times New Roman" w:hAnsi="Times New Roman" w:cs="Times New Roman"/>
          <w:sz w:val="28"/>
          <w:szCs w:val="28"/>
        </w:rPr>
        <w:t xml:space="preserve">от 24.11.1995 года № 181-ФЗ "О социальной защите инвалидов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по категории «</w:t>
      </w:r>
      <w:r w:rsidRPr="0058113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ы» значится</w:t>
      </w:r>
      <w:r w:rsidRPr="0058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1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138">
        <w:rPr>
          <w:rFonts w:ascii="Times New Roman" w:hAnsi="Times New Roman" w:cs="Times New Roman"/>
          <w:sz w:val="28"/>
          <w:szCs w:val="28"/>
        </w:rPr>
        <w:t>человек</w:t>
      </w:r>
      <w:r w:rsidR="004961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E94" w:rsidRDefault="007F2E94" w:rsidP="00DF4437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категории «инвалиды» и «семьи, имеющие детей-инвалидов» вставший на учет в соответствии с вышеназванным законом после 2005 года </w:t>
      </w:r>
      <w:r w:rsidRPr="00581138">
        <w:rPr>
          <w:rFonts w:ascii="Times New Roman" w:hAnsi="Times New Roman" w:cs="Times New Roman"/>
          <w:sz w:val="28"/>
          <w:szCs w:val="28"/>
        </w:rPr>
        <w:t>-</w:t>
      </w:r>
      <w:r w:rsidR="0049618E">
        <w:rPr>
          <w:rFonts w:ascii="Times New Roman" w:hAnsi="Times New Roman" w:cs="Times New Roman"/>
          <w:sz w:val="28"/>
          <w:szCs w:val="28"/>
        </w:rPr>
        <w:t>16</w:t>
      </w:r>
      <w:r w:rsidRPr="00581138">
        <w:rPr>
          <w:rFonts w:ascii="Times New Roman" w:hAnsi="Times New Roman" w:cs="Times New Roman"/>
          <w:sz w:val="28"/>
          <w:szCs w:val="28"/>
        </w:rPr>
        <w:t xml:space="preserve"> </w:t>
      </w:r>
      <w:r w:rsidR="007C7B31">
        <w:rPr>
          <w:rFonts w:ascii="Times New Roman" w:hAnsi="Times New Roman" w:cs="Times New Roman"/>
          <w:sz w:val="28"/>
          <w:szCs w:val="28"/>
        </w:rPr>
        <w:t>семей (202</w:t>
      </w:r>
      <w:r w:rsidR="0049618E">
        <w:rPr>
          <w:rFonts w:ascii="Times New Roman" w:hAnsi="Times New Roman" w:cs="Times New Roman"/>
          <w:sz w:val="28"/>
          <w:szCs w:val="28"/>
        </w:rPr>
        <w:t>5 – 17</w:t>
      </w:r>
      <w:r w:rsidR="007C7B31">
        <w:rPr>
          <w:rFonts w:ascii="Times New Roman" w:hAnsi="Times New Roman" w:cs="Times New Roman"/>
          <w:sz w:val="28"/>
          <w:szCs w:val="28"/>
        </w:rPr>
        <w:t xml:space="preserve"> семей)</w:t>
      </w:r>
    </w:p>
    <w:p w:rsidR="007F2E94" w:rsidRDefault="007F2E94" w:rsidP="00DF4437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4961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социальную выплату за счет средс</w:t>
      </w:r>
      <w:r w:rsidR="007C7B31">
        <w:rPr>
          <w:rFonts w:ascii="Times New Roman" w:hAnsi="Times New Roman" w:cs="Times New Roman"/>
          <w:sz w:val="28"/>
          <w:szCs w:val="28"/>
        </w:rPr>
        <w:t>тв федерального бюджета получил 1 человек</w:t>
      </w:r>
      <w:r>
        <w:rPr>
          <w:rFonts w:ascii="Times New Roman" w:hAnsi="Times New Roman" w:cs="Times New Roman"/>
          <w:sz w:val="28"/>
          <w:szCs w:val="28"/>
        </w:rPr>
        <w:t>, которые успешно реализовали свое право и приобрел</w:t>
      </w:r>
      <w:r w:rsidR="007C7B31">
        <w:rPr>
          <w:rFonts w:ascii="Times New Roman" w:hAnsi="Times New Roman" w:cs="Times New Roman"/>
          <w:sz w:val="28"/>
          <w:szCs w:val="28"/>
        </w:rPr>
        <w:t xml:space="preserve"> благоустроенное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7C7B31">
        <w:rPr>
          <w:rFonts w:ascii="Times New Roman" w:hAnsi="Times New Roman" w:cs="Times New Roman"/>
          <w:sz w:val="28"/>
          <w:szCs w:val="28"/>
        </w:rPr>
        <w:t>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437" w:rsidRPr="007344C7" w:rsidRDefault="00DF4437" w:rsidP="00DF44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В настоящее время в</w:t>
      </w:r>
      <w:r w:rsidRPr="007344C7">
        <w:rPr>
          <w:sz w:val="26"/>
          <w:szCs w:val="26"/>
        </w:rPr>
        <w:t xml:space="preserve"> соответствии с Законом Нижегородской области от 16.11.2005 № 179-З с 1 января до 01 апреля 20</w:t>
      </w:r>
      <w:r w:rsidR="007C7B31">
        <w:rPr>
          <w:sz w:val="26"/>
          <w:szCs w:val="26"/>
        </w:rPr>
        <w:t>2</w:t>
      </w:r>
      <w:r w:rsidR="00053EE2">
        <w:rPr>
          <w:sz w:val="26"/>
          <w:szCs w:val="26"/>
        </w:rPr>
        <w:t>6</w:t>
      </w:r>
      <w:r w:rsidRPr="007344C7">
        <w:rPr>
          <w:sz w:val="26"/>
          <w:szCs w:val="26"/>
        </w:rPr>
        <w:t xml:space="preserve"> года пров</w:t>
      </w:r>
      <w:r>
        <w:rPr>
          <w:sz w:val="26"/>
          <w:szCs w:val="26"/>
        </w:rPr>
        <w:t>одится</w:t>
      </w:r>
      <w:r w:rsidRPr="007344C7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7344C7">
        <w:rPr>
          <w:sz w:val="26"/>
          <w:szCs w:val="26"/>
        </w:rPr>
        <w:t xml:space="preserve"> по перерегистрации граждан, состоящих на учете в качестве нуждающихся в улучшении жилищных условий</w:t>
      </w:r>
      <w:r>
        <w:rPr>
          <w:sz w:val="26"/>
          <w:szCs w:val="26"/>
        </w:rPr>
        <w:t>.</w:t>
      </w:r>
      <w:r w:rsidRPr="007344C7">
        <w:rPr>
          <w:sz w:val="26"/>
          <w:szCs w:val="26"/>
        </w:rPr>
        <w:t xml:space="preserve"> </w:t>
      </w:r>
    </w:p>
    <w:p w:rsidR="00DF4437" w:rsidRPr="00581138" w:rsidRDefault="00DF4437" w:rsidP="003B4EA6">
      <w:pPr>
        <w:pStyle w:val="a3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C04" w:rsidRPr="00324DBE" w:rsidRDefault="00216C04" w:rsidP="003B4EA6">
      <w:pPr>
        <w:shd w:val="clear" w:color="auto" w:fill="FFFFFF"/>
        <w:spacing w:line="340" w:lineRule="exact"/>
        <w:ind w:firstLine="708"/>
        <w:jc w:val="both"/>
        <w:rPr>
          <w:b/>
          <w:sz w:val="26"/>
          <w:szCs w:val="26"/>
        </w:rPr>
      </w:pPr>
      <w:r w:rsidRPr="00324DBE">
        <w:rPr>
          <w:b/>
          <w:sz w:val="26"/>
          <w:szCs w:val="26"/>
        </w:rPr>
        <w:t>Реализации ППНО № 86</w:t>
      </w:r>
    </w:p>
    <w:p w:rsidR="00216C04" w:rsidRDefault="00216C04" w:rsidP="003B4EA6">
      <w:pPr>
        <w:spacing w:line="340" w:lineRule="exact"/>
        <w:ind w:right="-1" w:firstLine="708"/>
        <w:jc w:val="both"/>
        <w:rPr>
          <w:sz w:val="26"/>
          <w:szCs w:val="26"/>
        </w:rPr>
      </w:pPr>
    </w:p>
    <w:p w:rsidR="00216C04" w:rsidRPr="00C614B8" w:rsidRDefault="00216C04" w:rsidP="003B4EA6">
      <w:pPr>
        <w:spacing w:line="340" w:lineRule="exact"/>
        <w:ind w:right="-1" w:firstLine="708"/>
        <w:jc w:val="both"/>
        <w:rPr>
          <w:sz w:val="26"/>
          <w:szCs w:val="26"/>
        </w:rPr>
      </w:pPr>
      <w:r w:rsidRPr="00324DBE">
        <w:rPr>
          <w:sz w:val="26"/>
          <w:szCs w:val="26"/>
        </w:rPr>
        <w:t xml:space="preserve">В рамках реализации постановления Правительства Нижегородской области от 23.03.2007 года № 86 </w:t>
      </w:r>
      <w:r w:rsidRPr="00530874">
        <w:rPr>
          <w:sz w:val="26"/>
          <w:szCs w:val="26"/>
        </w:rPr>
        <w:t>"Об утверждении Порядков предоставления материальной помощи гражданам, находящимся в трудной жизненной ситуации, в виде денежных средств"</w:t>
      </w:r>
      <w:r>
        <w:rPr>
          <w:sz w:val="26"/>
          <w:szCs w:val="26"/>
        </w:rPr>
        <w:t xml:space="preserve"> </w:t>
      </w:r>
      <w:r w:rsidRPr="00324DBE">
        <w:rPr>
          <w:sz w:val="26"/>
          <w:szCs w:val="26"/>
        </w:rPr>
        <w:t>за 202</w:t>
      </w:r>
      <w:r w:rsidR="00053EE2">
        <w:rPr>
          <w:sz w:val="26"/>
          <w:szCs w:val="26"/>
        </w:rPr>
        <w:t>5</w:t>
      </w:r>
      <w:r w:rsidRPr="00324DBE">
        <w:rPr>
          <w:sz w:val="26"/>
          <w:szCs w:val="26"/>
        </w:rPr>
        <w:t xml:space="preserve"> год подготовлено</w:t>
      </w:r>
      <w:r w:rsidR="00053EE2">
        <w:rPr>
          <w:sz w:val="26"/>
          <w:szCs w:val="26"/>
        </w:rPr>
        <w:t xml:space="preserve"> 11</w:t>
      </w:r>
      <w:r w:rsidRPr="00324DBE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324DBE">
        <w:rPr>
          <w:sz w:val="26"/>
          <w:szCs w:val="26"/>
        </w:rPr>
        <w:t xml:space="preserve"> о необходимости проведения ремонтных работ</w:t>
      </w:r>
      <w:r>
        <w:rPr>
          <w:sz w:val="26"/>
          <w:szCs w:val="26"/>
        </w:rPr>
        <w:t xml:space="preserve"> жилых помещений.</w:t>
      </w:r>
      <w:r w:rsidRPr="00324DBE">
        <w:rPr>
          <w:sz w:val="26"/>
          <w:szCs w:val="26"/>
        </w:rPr>
        <w:t xml:space="preserve"> </w:t>
      </w:r>
      <w:r w:rsidRPr="00C614B8">
        <w:rPr>
          <w:sz w:val="26"/>
          <w:szCs w:val="26"/>
        </w:rPr>
        <w:t xml:space="preserve">Материальная помощь оказана </w:t>
      </w:r>
      <w:r w:rsidR="00053EE2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C614B8">
        <w:rPr>
          <w:sz w:val="26"/>
          <w:szCs w:val="26"/>
        </w:rPr>
        <w:t>семьям</w:t>
      </w:r>
      <w:r>
        <w:rPr>
          <w:sz w:val="26"/>
          <w:szCs w:val="26"/>
        </w:rPr>
        <w:t xml:space="preserve"> за счет средств областного и местного бюджетов. </w:t>
      </w:r>
      <w:r w:rsidR="00DF2A78">
        <w:rPr>
          <w:sz w:val="26"/>
          <w:szCs w:val="26"/>
        </w:rPr>
        <w:t xml:space="preserve">Софинансирование мероприятий из бюджета городского округа город Шахунья составило </w:t>
      </w:r>
      <w:r w:rsidR="00053EE2">
        <w:rPr>
          <w:sz w:val="26"/>
          <w:szCs w:val="26"/>
        </w:rPr>
        <w:t xml:space="preserve">248 294,38 руб. </w:t>
      </w:r>
    </w:p>
    <w:p w:rsidR="007F2E94" w:rsidRPr="00CB41CF" w:rsidRDefault="007F2E94" w:rsidP="003B4EA6">
      <w:pPr>
        <w:spacing w:line="340" w:lineRule="exact"/>
        <w:jc w:val="both"/>
        <w:rPr>
          <w:sz w:val="26"/>
          <w:szCs w:val="26"/>
        </w:rPr>
      </w:pPr>
    </w:p>
    <w:p w:rsidR="003B4EA6" w:rsidRDefault="003B4EA6" w:rsidP="003B4EA6">
      <w:pPr>
        <w:shd w:val="clear" w:color="auto" w:fill="FFFFFF"/>
        <w:spacing w:line="340" w:lineRule="exact"/>
        <w:ind w:firstLine="708"/>
        <w:jc w:val="both"/>
        <w:rPr>
          <w:b/>
          <w:sz w:val="26"/>
          <w:szCs w:val="26"/>
        </w:rPr>
      </w:pPr>
      <w:r w:rsidRPr="00A7031E">
        <w:rPr>
          <w:b/>
          <w:sz w:val="26"/>
          <w:szCs w:val="26"/>
        </w:rPr>
        <w:t>Обеспечение жильем молодых семей</w:t>
      </w:r>
    </w:p>
    <w:p w:rsidR="003B4EA6" w:rsidRDefault="003B4EA6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рамках реализации 3 основного мероприятия муниципальной программы «Обеспечение жильем молодых семей в городском округе город Шахунья Нижегородской области», утвержденной постановлением администрации городского округа город Шахунья от 28.02.2022 года № 163, в 202</w:t>
      </w:r>
      <w:r w:rsidR="00053EE2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компенсацию процентной ставки по кредитам, выданным до 31 декабря 2006 года в рамках областной целевой программы «Молодой семье – доступное жилье» на 2004-2010 годы, утвержденной Законом Нижегородской области от 20 сентября 2004 </w:t>
      </w:r>
      <w:r>
        <w:rPr>
          <w:sz w:val="26"/>
          <w:szCs w:val="26"/>
        </w:rPr>
        <w:br/>
        <w:t xml:space="preserve">№ 103-З получила 1 семья. Данная выплата </w:t>
      </w:r>
      <w:r w:rsidR="00053EE2">
        <w:rPr>
          <w:sz w:val="26"/>
          <w:szCs w:val="26"/>
        </w:rPr>
        <w:t>выплачена в полном объеме.</w:t>
      </w:r>
    </w:p>
    <w:p w:rsidR="003B4EA6" w:rsidRDefault="003B4EA6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 списке семей, имеющих право на участие в данной программе, значится </w:t>
      </w:r>
      <w:r w:rsidR="00053EE2">
        <w:rPr>
          <w:sz w:val="26"/>
          <w:szCs w:val="26"/>
        </w:rPr>
        <w:t>2</w:t>
      </w:r>
      <w:r>
        <w:rPr>
          <w:sz w:val="26"/>
          <w:szCs w:val="26"/>
        </w:rPr>
        <w:t xml:space="preserve"> семья.</w:t>
      </w:r>
      <w:r w:rsidR="00DF2A78">
        <w:rPr>
          <w:sz w:val="26"/>
          <w:szCs w:val="26"/>
        </w:rPr>
        <w:t xml:space="preserve"> Принять участие в данной пр</w:t>
      </w:r>
      <w:r w:rsidR="00B6228F">
        <w:rPr>
          <w:sz w:val="26"/>
          <w:szCs w:val="26"/>
        </w:rPr>
        <w:t xml:space="preserve">ограмме планируется в </w:t>
      </w:r>
      <w:r w:rsidR="00053EE2">
        <w:rPr>
          <w:sz w:val="26"/>
          <w:szCs w:val="26"/>
        </w:rPr>
        <w:t>2027</w:t>
      </w:r>
      <w:r w:rsidR="007C7B31">
        <w:rPr>
          <w:sz w:val="26"/>
          <w:szCs w:val="26"/>
        </w:rPr>
        <w:t xml:space="preserve"> </w:t>
      </w:r>
      <w:r w:rsidR="00B6228F">
        <w:rPr>
          <w:sz w:val="26"/>
          <w:szCs w:val="26"/>
        </w:rPr>
        <w:t>году</w:t>
      </w:r>
      <w:r w:rsidR="00053EE2">
        <w:rPr>
          <w:sz w:val="26"/>
          <w:szCs w:val="26"/>
        </w:rPr>
        <w:t>.</w:t>
      </w:r>
    </w:p>
    <w:p w:rsidR="00C369D0" w:rsidRDefault="00C369D0" w:rsidP="003B4EA6">
      <w:pPr>
        <w:shd w:val="clear" w:color="auto" w:fill="FFFFFF"/>
        <w:spacing w:line="340" w:lineRule="exact"/>
        <w:ind w:firstLine="708"/>
        <w:jc w:val="both"/>
        <w:rPr>
          <w:sz w:val="26"/>
          <w:szCs w:val="26"/>
        </w:rPr>
      </w:pPr>
    </w:p>
    <w:p w:rsidR="00C369D0" w:rsidRPr="006F60FC" w:rsidRDefault="00C369D0" w:rsidP="00C369D0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6F60FC">
        <w:rPr>
          <w:b/>
          <w:sz w:val="26"/>
          <w:szCs w:val="26"/>
        </w:rPr>
        <w:t>Погорельцы:</w:t>
      </w:r>
    </w:p>
    <w:p w:rsidR="00C369D0" w:rsidRPr="006F60FC" w:rsidRDefault="00C369D0" w:rsidP="00C369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F60FC">
        <w:rPr>
          <w:sz w:val="26"/>
          <w:szCs w:val="26"/>
        </w:rPr>
        <w:t>В рамках реализации постановления</w:t>
      </w:r>
      <w:r>
        <w:rPr>
          <w:sz w:val="26"/>
          <w:szCs w:val="26"/>
        </w:rPr>
        <w:t xml:space="preserve"> Правительства Нижегородской области </w:t>
      </w:r>
      <w:r w:rsidRPr="006F60FC">
        <w:rPr>
          <w:sz w:val="26"/>
          <w:szCs w:val="26"/>
        </w:rPr>
        <w:t xml:space="preserve">от 30.04.2014 N 302 </w:t>
      </w:r>
      <w:r>
        <w:rPr>
          <w:sz w:val="26"/>
          <w:szCs w:val="26"/>
        </w:rPr>
        <w:t xml:space="preserve">"Об утверждении государственной программы "Развитие жилищного строительства и государственная поддержка граждан по обеспечению жильем на территории </w:t>
      </w:r>
      <w:r w:rsidRPr="006F60FC">
        <w:rPr>
          <w:sz w:val="26"/>
          <w:szCs w:val="26"/>
        </w:rPr>
        <w:t>Нижегородской области" оказывается помощь погорельцам посредством перечисления субсидий бюджетам муниципальных районов (городских округов) на приобретение жилых помещений для предоставления гражданам, утратившим жилые помещения в результате пожара, по договорам социального найма. </w:t>
      </w:r>
    </w:p>
    <w:p w:rsidR="00C369D0" w:rsidRDefault="00C369D0" w:rsidP="00C369D0">
      <w:pPr>
        <w:shd w:val="clear" w:color="auto" w:fill="FFFFFF"/>
        <w:ind w:firstLine="708"/>
        <w:jc w:val="both"/>
        <w:rPr>
          <w:sz w:val="26"/>
          <w:szCs w:val="26"/>
        </w:rPr>
      </w:pPr>
      <w:r w:rsidRPr="006F60FC">
        <w:rPr>
          <w:sz w:val="26"/>
          <w:szCs w:val="26"/>
        </w:rPr>
        <w:t xml:space="preserve">В </w:t>
      </w:r>
      <w:r>
        <w:rPr>
          <w:sz w:val="26"/>
          <w:szCs w:val="26"/>
        </w:rPr>
        <w:t>2025 году свои жилищные условия улучшила 1 семья, ей предоставлено благоустроенное жилое помещение по договору социального найма в г. Шахунья</w:t>
      </w:r>
      <w:r w:rsidRPr="006F60FC">
        <w:rPr>
          <w:sz w:val="26"/>
          <w:szCs w:val="26"/>
        </w:rPr>
        <w:t xml:space="preserve"> </w:t>
      </w:r>
      <w:r>
        <w:rPr>
          <w:sz w:val="26"/>
          <w:szCs w:val="26"/>
        </w:rPr>
        <w:t>взамен утраченного в результате пожара.</w:t>
      </w:r>
    </w:p>
    <w:p w:rsidR="00C369D0" w:rsidRDefault="00C369D0" w:rsidP="00C369D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C369D0" w:rsidRPr="001F0CC0" w:rsidRDefault="00C369D0" w:rsidP="00C369D0">
      <w:pPr>
        <w:shd w:val="clear" w:color="auto" w:fill="FFFFFF"/>
        <w:ind w:firstLine="708"/>
        <w:jc w:val="both"/>
        <w:rPr>
          <w:sz w:val="26"/>
          <w:szCs w:val="26"/>
        </w:rPr>
      </w:pPr>
      <w:r w:rsidRPr="006F60FC">
        <w:rPr>
          <w:sz w:val="26"/>
          <w:szCs w:val="26"/>
        </w:rPr>
        <w:t>По состоянию на 01.01.202</w:t>
      </w:r>
      <w:r>
        <w:rPr>
          <w:sz w:val="26"/>
          <w:szCs w:val="26"/>
        </w:rPr>
        <w:t>6</w:t>
      </w:r>
      <w:r w:rsidRPr="006F60FC">
        <w:rPr>
          <w:sz w:val="26"/>
          <w:szCs w:val="26"/>
        </w:rPr>
        <w:t xml:space="preserve"> в списке граждан, утративших жилые помещения в результате пожара на территории городского округа город Шахунья, значатся </w:t>
      </w:r>
      <w:r>
        <w:rPr>
          <w:sz w:val="26"/>
          <w:szCs w:val="26"/>
        </w:rPr>
        <w:br/>
        <w:t>3</w:t>
      </w:r>
      <w:r w:rsidRPr="006F60FC">
        <w:rPr>
          <w:sz w:val="26"/>
          <w:szCs w:val="26"/>
        </w:rPr>
        <w:t xml:space="preserve"> семьи.</w:t>
      </w:r>
      <w:r>
        <w:rPr>
          <w:sz w:val="26"/>
          <w:szCs w:val="26"/>
        </w:rPr>
        <w:t xml:space="preserve"> </w:t>
      </w:r>
      <w:r w:rsidRPr="00975F1B">
        <w:rPr>
          <w:sz w:val="26"/>
          <w:szCs w:val="26"/>
        </w:rPr>
        <w:t xml:space="preserve"> </w:t>
      </w:r>
      <w:r>
        <w:rPr>
          <w:sz w:val="26"/>
          <w:szCs w:val="26"/>
        </w:rPr>
        <w:t>В текущем году улучшить жилищные условия планируется 2 семьям, одна из которых многодетная.</w:t>
      </w:r>
    </w:p>
    <w:p w:rsidR="00C369D0" w:rsidRDefault="00C369D0" w:rsidP="003B4EA6">
      <w:pPr>
        <w:spacing w:line="340" w:lineRule="exact"/>
      </w:pPr>
    </w:p>
    <w:p w:rsidR="00C369D0" w:rsidRDefault="00C369D0" w:rsidP="003B4EA6">
      <w:pPr>
        <w:spacing w:line="340" w:lineRule="exact"/>
      </w:pPr>
    </w:p>
    <w:p w:rsidR="00216C04" w:rsidRPr="003334BC" w:rsidRDefault="003334BC" w:rsidP="000D7F8C">
      <w:pPr>
        <w:rPr>
          <w:b/>
          <w:sz w:val="26"/>
          <w:szCs w:val="26"/>
        </w:rPr>
      </w:pPr>
      <w:r w:rsidRPr="003334BC">
        <w:rPr>
          <w:b/>
          <w:sz w:val="26"/>
          <w:szCs w:val="26"/>
        </w:rPr>
        <w:tab/>
        <w:t>Иное:</w:t>
      </w:r>
    </w:p>
    <w:p w:rsidR="005A1C74" w:rsidRDefault="005A1C74" w:rsidP="005A1C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жилищной политики оказывает 6 муниципальных услуг. За отчетный период </w:t>
      </w:r>
      <w:r w:rsidR="00655E06">
        <w:rPr>
          <w:sz w:val="26"/>
          <w:szCs w:val="26"/>
        </w:rPr>
        <w:t>оказано</w:t>
      </w:r>
      <w:r w:rsidR="00B165A3">
        <w:rPr>
          <w:sz w:val="26"/>
          <w:szCs w:val="26"/>
        </w:rPr>
        <w:t xml:space="preserve"> 93 услуги (2024 -</w:t>
      </w:r>
      <w:r w:rsidR="00655E06">
        <w:rPr>
          <w:sz w:val="26"/>
          <w:szCs w:val="26"/>
        </w:rPr>
        <w:t xml:space="preserve"> </w:t>
      </w:r>
      <w:r w:rsidR="00154BBA">
        <w:rPr>
          <w:sz w:val="26"/>
          <w:szCs w:val="26"/>
        </w:rPr>
        <w:t>75</w:t>
      </w:r>
      <w:r w:rsidR="00655E06">
        <w:rPr>
          <w:sz w:val="26"/>
          <w:szCs w:val="26"/>
        </w:rPr>
        <w:t xml:space="preserve"> услуг</w:t>
      </w:r>
      <w:r w:rsidR="00B165A3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5A1C74" w:rsidRDefault="005A1C74" w:rsidP="005A1C74">
      <w:pPr>
        <w:ind w:firstLine="708"/>
        <w:jc w:val="both"/>
        <w:rPr>
          <w:sz w:val="26"/>
          <w:szCs w:val="26"/>
        </w:rPr>
      </w:pPr>
    </w:p>
    <w:p w:rsidR="005A1C74" w:rsidRDefault="005A1C74" w:rsidP="005A1C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Ведется работа в автоматизированной информационной системе «</w:t>
      </w:r>
      <w:r w:rsidR="0041571E">
        <w:rPr>
          <w:sz w:val="26"/>
          <w:szCs w:val="26"/>
        </w:rPr>
        <w:t>Фонд развития территорий»</w:t>
      </w:r>
      <w:r>
        <w:rPr>
          <w:sz w:val="26"/>
          <w:szCs w:val="26"/>
        </w:rPr>
        <w:t>, в которой отображаются сведения по всему аварийному жилищному фонду городского округа, как в отношении многоквартирных домов, так и по индивидуальному жилищному фонду, а также сведения о количестве граждан, проживающих в данных домах.</w:t>
      </w:r>
    </w:p>
    <w:p w:rsidR="00655E06" w:rsidRDefault="00655E06" w:rsidP="005A1C74">
      <w:pPr>
        <w:ind w:firstLine="708"/>
        <w:jc w:val="both"/>
        <w:rPr>
          <w:sz w:val="26"/>
          <w:szCs w:val="26"/>
        </w:rPr>
      </w:pPr>
    </w:p>
    <w:p w:rsidR="006B7A7F" w:rsidRDefault="003B4EA6" w:rsidP="00333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всего вышесказанного, отделом в</w:t>
      </w:r>
      <w:r w:rsidR="003579C5" w:rsidRPr="003B4EA6">
        <w:rPr>
          <w:sz w:val="26"/>
          <w:szCs w:val="26"/>
        </w:rPr>
        <w:t xml:space="preserve">едется постоянная работа с Управлением Пенсионного Фонда РФ по обращениям о пригодном </w:t>
      </w:r>
      <w:r w:rsidR="00C57978">
        <w:rPr>
          <w:sz w:val="26"/>
          <w:szCs w:val="26"/>
        </w:rPr>
        <w:t xml:space="preserve">либо </w:t>
      </w:r>
      <w:r w:rsidR="003579C5" w:rsidRPr="003B4EA6">
        <w:rPr>
          <w:sz w:val="26"/>
          <w:szCs w:val="26"/>
        </w:rPr>
        <w:t>непригодном состоянии жилых п</w:t>
      </w:r>
      <w:r w:rsidR="00216C04" w:rsidRPr="003B4EA6">
        <w:rPr>
          <w:sz w:val="26"/>
          <w:szCs w:val="26"/>
        </w:rPr>
        <w:t>омещений, приобретенных</w:t>
      </w:r>
      <w:r w:rsidR="003579C5" w:rsidRPr="003B4EA6">
        <w:rPr>
          <w:sz w:val="26"/>
          <w:szCs w:val="26"/>
        </w:rPr>
        <w:t xml:space="preserve"> на средства материнского капитала. За 202</w:t>
      </w:r>
      <w:r w:rsidR="00053EE2">
        <w:rPr>
          <w:sz w:val="26"/>
          <w:szCs w:val="26"/>
        </w:rPr>
        <w:t>5</w:t>
      </w:r>
      <w:r w:rsidR="003579C5" w:rsidRPr="003B4EA6">
        <w:rPr>
          <w:sz w:val="26"/>
          <w:szCs w:val="26"/>
        </w:rPr>
        <w:t xml:space="preserve"> год рассмотрено </w:t>
      </w:r>
      <w:r w:rsidR="00053EE2">
        <w:rPr>
          <w:sz w:val="26"/>
          <w:szCs w:val="26"/>
        </w:rPr>
        <w:t>32</w:t>
      </w:r>
      <w:r w:rsidR="003579C5" w:rsidRPr="003B4EA6">
        <w:rPr>
          <w:sz w:val="26"/>
          <w:szCs w:val="26"/>
        </w:rPr>
        <w:t xml:space="preserve"> обращени</w:t>
      </w:r>
      <w:r w:rsidR="00053EE2">
        <w:rPr>
          <w:sz w:val="26"/>
          <w:szCs w:val="26"/>
        </w:rPr>
        <w:t>я</w:t>
      </w:r>
      <w:r w:rsidR="003579C5" w:rsidRPr="003B4EA6">
        <w:rPr>
          <w:sz w:val="26"/>
          <w:szCs w:val="26"/>
        </w:rPr>
        <w:t>.</w:t>
      </w:r>
    </w:p>
    <w:p w:rsidR="003579C5" w:rsidRDefault="003579C5" w:rsidP="000D7F8C">
      <w:pPr>
        <w:rPr>
          <w:sz w:val="26"/>
          <w:szCs w:val="26"/>
        </w:rPr>
      </w:pPr>
    </w:p>
    <w:sectPr w:rsidR="003579C5" w:rsidSect="003B4EA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647B"/>
    <w:multiLevelType w:val="multilevel"/>
    <w:tmpl w:val="19786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2797E06"/>
    <w:multiLevelType w:val="hybridMultilevel"/>
    <w:tmpl w:val="D2325320"/>
    <w:lvl w:ilvl="0" w:tplc="4AF04F2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4"/>
    <w:rsid w:val="00053EE2"/>
    <w:rsid w:val="000555BC"/>
    <w:rsid w:val="000B4E52"/>
    <w:rsid w:val="000D7F8C"/>
    <w:rsid w:val="00107B92"/>
    <w:rsid w:val="00154BBA"/>
    <w:rsid w:val="00161848"/>
    <w:rsid w:val="001860A9"/>
    <w:rsid w:val="001D5D26"/>
    <w:rsid w:val="00216C04"/>
    <w:rsid w:val="0025137F"/>
    <w:rsid w:val="002743A2"/>
    <w:rsid w:val="002B095C"/>
    <w:rsid w:val="002E662C"/>
    <w:rsid w:val="00305D9B"/>
    <w:rsid w:val="003334BC"/>
    <w:rsid w:val="003579C5"/>
    <w:rsid w:val="003B4EA6"/>
    <w:rsid w:val="0041571E"/>
    <w:rsid w:val="0048535D"/>
    <w:rsid w:val="00495772"/>
    <w:rsid w:val="0049618E"/>
    <w:rsid w:val="004C46DC"/>
    <w:rsid w:val="004E0028"/>
    <w:rsid w:val="00512BA7"/>
    <w:rsid w:val="00527867"/>
    <w:rsid w:val="00531C2D"/>
    <w:rsid w:val="00534600"/>
    <w:rsid w:val="00581F27"/>
    <w:rsid w:val="00582AEE"/>
    <w:rsid w:val="005A1C74"/>
    <w:rsid w:val="006360B9"/>
    <w:rsid w:val="00655E06"/>
    <w:rsid w:val="00696E10"/>
    <w:rsid w:val="006B7466"/>
    <w:rsid w:val="006B7A7F"/>
    <w:rsid w:val="006E7EC1"/>
    <w:rsid w:val="00765D24"/>
    <w:rsid w:val="007C7B31"/>
    <w:rsid w:val="007F2E94"/>
    <w:rsid w:val="0084399B"/>
    <w:rsid w:val="00881506"/>
    <w:rsid w:val="008D38A6"/>
    <w:rsid w:val="00901800"/>
    <w:rsid w:val="009C4622"/>
    <w:rsid w:val="00B165A3"/>
    <w:rsid w:val="00B42625"/>
    <w:rsid w:val="00B6228F"/>
    <w:rsid w:val="00BC0A44"/>
    <w:rsid w:val="00C369D0"/>
    <w:rsid w:val="00C57978"/>
    <w:rsid w:val="00CB41CF"/>
    <w:rsid w:val="00CC3C7F"/>
    <w:rsid w:val="00D11861"/>
    <w:rsid w:val="00D303FC"/>
    <w:rsid w:val="00DF2A78"/>
    <w:rsid w:val="00DF4437"/>
    <w:rsid w:val="00E63F24"/>
    <w:rsid w:val="00E91374"/>
    <w:rsid w:val="00EC5768"/>
    <w:rsid w:val="00F00B2D"/>
    <w:rsid w:val="00F47359"/>
    <w:rsid w:val="00FB0223"/>
    <w:rsid w:val="00FF527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8D15-6E92-44FA-9381-F7D6CE3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66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161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Людмила Александровна</dc:creator>
  <cp:keywords/>
  <dc:description/>
  <cp:lastModifiedBy>Киселева Людмила Александровна</cp:lastModifiedBy>
  <cp:revision>5</cp:revision>
  <dcterms:created xsi:type="dcterms:W3CDTF">2026-01-22T07:10:00Z</dcterms:created>
  <dcterms:modified xsi:type="dcterms:W3CDTF">2026-01-22T09:48:00Z</dcterms:modified>
</cp:coreProperties>
</file>